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1506" w:rsidRPr="007C130C" w:rsidRDefault="007D6843">
      <w:pPr>
        <w:rPr>
          <w:sz w:val="44"/>
        </w:rPr>
      </w:pPr>
      <w:r w:rsidRPr="007C130C">
        <w:rPr>
          <w:sz w:val="44"/>
        </w:rPr>
        <w:t>Power Pivot</w:t>
      </w:r>
    </w:p>
    <w:p w:rsidR="00EE7B46" w:rsidRDefault="00EE7B46">
      <w:pPr>
        <w:rPr>
          <w:b/>
          <w:sz w:val="36"/>
        </w:rPr>
      </w:pPr>
      <w:r w:rsidRPr="00EE7B46">
        <w:rPr>
          <w:b/>
          <w:sz w:val="36"/>
        </w:rPr>
        <w:t>Fact Online Sales</w:t>
      </w:r>
    </w:p>
    <w:p w:rsidR="00EE7B46" w:rsidRDefault="00EE7B46">
      <w:r>
        <w:t>Mappings-PowerPivot</w:t>
      </w:r>
    </w:p>
    <w:p w:rsidR="00EE7B46" w:rsidRDefault="00EE7B46">
      <w:r>
        <w:rPr>
          <w:noProof/>
        </w:rPr>
        <w:drawing>
          <wp:inline distT="0" distB="0" distL="0" distR="0" wp14:anchorId="58280807" wp14:editId="425847D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B46" w:rsidRDefault="00EE7B46"/>
    <w:p w:rsidR="00EE7B46" w:rsidRDefault="00DF0333">
      <w:r>
        <w:rPr>
          <w:noProof/>
        </w:rPr>
        <w:lastRenderedPageBreak/>
        <w:drawing>
          <wp:inline distT="0" distB="0" distL="0" distR="0" wp14:anchorId="13D5320E" wp14:editId="6F40ED0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33" w:rsidRDefault="00DF0333">
      <w:r>
        <w:rPr>
          <w:noProof/>
        </w:rPr>
        <w:drawing>
          <wp:inline distT="0" distB="0" distL="0" distR="0" wp14:anchorId="688A3F46" wp14:editId="5FDAF12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33" w:rsidRDefault="00DF0333">
      <w:r>
        <w:rPr>
          <w:noProof/>
        </w:rPr>
        <w:lastRenderedPageBreak/>
        <w:drawing>
          <wp:inline distT="0" distB="0" distL="0" distR="0" wp14:anchorId="27F762B3" wp14:editId="32DD0BA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33" w:rsidRDefault="00DF0333">
      <w:r>
        <w:rPr>
          <w:noProof/>
        </w:rPr>
        <w:drawing>
          <wp:inline distT="0" distB="0" distL="0" distR="0" wp14:anchorId="0454EAFC" wp14:editId="0F0FF75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33" w:rsidRDefault="00DF0333">
      <w:r>
        <w:rPr>
          <w:noProof/>
        </w:rPr>
        <w:lastRenderedPageBreak/>
        <w:drawing>
          <wp:inline distT="0" distB="0" distL="0" distR="0" wp14:anchorId="00E77994" wp14:editId="592CBC8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33" w:rsidRDefault="00DF0333">
      <w:r>
        <w:rPr>
          <w:noProof/>
        </w:rPr>
        <w:drawing>
          <wp:inline distT="0" distB="0" distL="0" distR="0" wp14:anchorId="5D259D5D" wp14:editId="26D1FE1C">
            <wp:extent cx="5943600" cy="2673350"/>
            <wp:effectExtent l="0" t="0" r="0" b="12700"/>
            <wp:docPr id="14" name="Chart 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:rsidR="00DF0333" w:rsidRDefault="00DF0333">
      <w:r>
        <w:rPr>
          <w:noProof/>
        </w:rPr>
        <w:lastRenderedPageBreak/>
        <w:drawing>
          <wp:inline distT="0" distB="0" distL="0" distR="0" wp14:anchorId="0ED9D4EC" wp14:editId="45DC81E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C3" w:rsidRDefault="008F17C3">
      <w:r>
        <w:t>B2B</w:t>
      </w:r>
    </w:p>
    <w:p w:rsidR="007D6843" w:rsidRDefault="008F17C3">
      <w:r>
        <w:rPr>
          <w:noProof/>
        </w:rPr>
        <w:drawing>
          <wp:inline distT="0" distB="0" distL="0" distR="0" wp14:anchorId="2DF1EE41" wp14:editId="688A1BB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843">
        <w:t xml:space="preserve"> </w:t>
      </w:r>
      <w:r w:rsidR="007D6843">
        <w:tab/>
      </w:r>
    </w:p>
    <w:p w:rsidR="008F17C3" w:rsidRDefault="008F17C3">
      <w:r>
        <w:rPr>
          <w:noProof/>
        </w:rPr>
        <w:lastRenderedPageBreak/>
        <w:drawing>
          <wp:inline distT="0" distB="0" distL="0" distR="0" wp14:anchorId="699E0EFF" wp14:editId="5CF840E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C3" w:rsidRDefault="008F17C3"/>
    <w:p w:rsidR="008F17C3" w:rsidRDefault="008F17C3">
      <w:r>
        <w:t>B2C</w:t>
      </w:r>
    </w:p>
    <w:p w:rsidR="008F17C3" w:rsidRDefault="008F17C3">
      <w:r>
        <w:rPr>
          <w:noProof/>
        </w:rPr>
        <w:drawing>
          <wp:inline distT="0" distB="0" distL="0" distR="0" wp14:anchorId="6DB51AB4" wp14:editId="4BB46CA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C3" w:rsidRDefault="008F17C3"/>
    <w:p w:rsidR="008F17C3" w:rsidRDefault="008F17C3">
      <w:r>
        <w:rPr>
          <w:noProof/>
        </w:rPr>
        <w:lastRenderedPageBreak/>
        <w:drawing>
          <wp:inline distT="0" distB="0" distL="0" distR="0" wp14:anchorId="4F06A352" wp14:editId="7B5E765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344" w:rsidRDefault="00355344"/>
    <w:p w:rsidR="00355344" w:rsidRPr="007C130C" w:rsidRDefault="00355344">
      <w:pPr>
        <w:rPr>
          <w:sz w:val="28"/>
        </w:rPr>
      </w:pPr>
      <w:bookmarkStart w:id="0" w:name="_GoBack"/>
      <w:r w:rsidRPr="007C130C">
        <w:rPr>
          <w:sz w:val="28"/>
        </w:rPr>
        <w:t>Sales Analysis</w:t>
      </w:r>
    </w:p>
    <w:bookmarkEnd w:id="0"/>
    <w:p w:rsidR="00893AF1" w:rsidRDefault="00893AF1">
      <w:r>
        <w:rPr>
          <w:noProof/>
        </w:rPr>
        <w:drawing>
          <wp:inline distT="0" distB="0" distL="0" distR="0" wp14:anchorId="65FC7BB4" wp14:editId="1558508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33" w:rsidRDefault="00DF0333">
      <w:r>
        <w:rPr>
          <w:noProof/>
        </w:rPr>
        <w:lastRenderedPageBreak/>
        <w:drawing>
          <wp:inline distT="0" distB="0" distL="0" distR="0" wp14:anchorId="7158D88A" wp14:editId="4F90F81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F1" w:rsidRDefault="00893AF1">
      <w:r>
        <w:rPr>
          <w:noProof/>
        </w:rPr>
        <w:drawing>
          <wp:inline distT="0" distB="0" distL="0" distR="0" wp14:anchorId="13A10B90" wp14:editId="34839875">
            <wp:extent cx="5734049" cy="3086100"/>
            <wp:effectExtent l="0" t="0" r="635" b="0"/>
            <wp:docPr id="20" name="Chart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:rsidR="00893AF1" w:rsidRDefault="00893AF1">
      <w:r>
        <w:rPr>
          <w:noProof/>
        </w:rPr>
        <w:lastRenderedPageBreak/>
        <w:drawing>
          <wp:inline distT="0" distB="0" distL="0" distR="0" wp14:anchorId="39D9BF29" wp14:editId="0F33A81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F1" w:rsidRDefault="00893AF1">
      <w:r>
        <w:rPr>
          <w:noProof/>
        </w:rPr>
        <w:drawing>
          <wp:inline distT="0" distB="0" distL="0" distR="0" wp14:anchorId="34653118" wp14:editId="62401E8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F1" w:rsidRDefault="00893AF1">
      <w:r>
        <w:rPr>
          <w:noProof/>
        </w:rPr>
        <w:lastRenderedPageBreak/>
        <w:drawing>
          <wp:inline distT="0" distB="0" distL="0" distR="0" wp14:anchorId="170B359C" wp14:editId="3BA03E24">
            <wp:extent cx="4572000" cy="2743200"/>
            <wp:effectExtent l="0" t="0" r="0" b="0"/>
            <wp:docPr id="23" name="Chart 2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:rsidR="00893AF1" w:rsidRDefault="00893AF1">
      <w:r>
        <w:rPr>
          <w:noProof/>
        </w:rPr>
        <w:drawing>
          <wp:inline distT="0" distB="0" distL="0" distR="0" wp14:anchorId="1CE1FCC2" wp14:editId="2F3152B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4FA" w:rsidRDefault="003F24FA"/>
    <w:p w:rsidR="003F24FA" w:rsidRPr="005D3ED9" w:rsidRDefault="005D3ED9">
      <w:pPr>
        <w:rPr>
          <w:b/>
          <w:sz w:val="36"/>
        </w:rPr>
      </w:pPr>
      <w:proofErr w:type="spellStart"/>
      <w:r w:rsidRPr="005D3ED9">
        <w:rPr>
          <w:b/>
          <w:sz w:val="36"/>
        </w:rPr>
        <w:t>Po</w:t>
      </w:r>
      <w:r w:rsidR="003F24FA" w:rsidRPr="005D3ED9">
        <w:rPr>
          <w:b/>
          <w:sz w:val="36"/>
        </w:rPr>
        <w:t>w</w:t>
      </w:r>
      <w:r w:rsidRPr="005D3ED9">
        <w:rPr>
          <w:b/>
          <w:sz w:val="36"/>
        </w:rPr>
        <w:t>e</w:t>
      </w:r>
      <w:r w:rsidR="003F24FA" w:rsidRPr="005D3ED9">
        <w:rPr>
          <w:b/>
          <w:sz w:val="36"/>
        </w:rPr>
        <w:t>rBI</w:t>
      </w:r>
      <w:proofErr w:type="spellEnd"/>
      <w:r w:rsidR="003F24FA" w:rsidRPr="005D3ED9">
        <w:rPr>
          <w:b/>
          <w:sz w:val="36"/>
        </w:rPr>
        <w:t xml:space="preserve"> </w:t>
      </w:r>
    </w:p>
    <w:p w:rsidR="003F24FA" w:rsidRDefault="003F24FA">
      <w:pPr>
        <w:rPr>
          <w:b/>
        </w:rPr>
      </w:pPr>
      <w:r w:rsidRPr="005D3ED9">
        <w:rPr>
          <w:b/>
        </w:rPr>
        <w:t>Online Sales</w:t>
      </w:r>
    </w:p>
    <w:p w:rsidR="007C130C" w:rsidRPr="005D3ED9" w:rsidRDefault="007C130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AF5CE49" wp14:editId="14719E22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4FA" w:rsidRDefault="005D3ED9">
      <w:r>
        <w:rPr>
          <w:noProof/>
        </w:rPr>
        <w:drawing>
          <wp:inline distT="0" distB="0" distL="0" distR="0" wp14:anchorId="73C3BC9A" wp14:editId="6541DB09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0C" w:rsidRDefault="007C130C">
      <w:r>
        <w:rPr>
          <w:noProof/>
        </w:rPr>
        <w:lastRenderedPageBreak/>
        <w:drawing>
          <wp:inline distT="0" distB="0" distL="0" distR="0" wp14:anchorId="25DA20BE" wp14:editId="06D9427E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0C" w:rsidRDefault="007C130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F3C21B" wp14:editId="185663F2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13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F471CA" wp14:editId="2F5DD2A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0C" w:rsidRDefault="007C130C">
      <w:r>
        <w:rPr>
          <w:noProof/>
        </w:rPr>
        <w:lastRenderedPageBreak/>
        <w:drawing>
          <wp:inline distT="0" distB="0" distL="0" distR="0" wp14:anchorId="473BB96D" wp14:editId="18B02746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0C" w:rsidRDefault="007C130C"/>
    <w:p w:rsidR="007C130C" w:rsidRDefault="007C130C">
      <w:r>
        <w:rPr>
          <w:noProof/>
        </w:rPr>
        <w:drawing>
          <wp:inline distT="0" distB="0" distL="0" distR="0" wp14:anchorId="451D3153" wp14:editId="501AEE3B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0C" w:rsidRDefault="007C130C">
      <w:r>
        <w:rPr>
          <w:noProof/>
        </w:rPr>
        <w:lastRenderedPageBreak/>
        <w:drawing>
          <wp:inline distT="0" distB="0" distL="0" distR="0" wp14:anchorId="25B07CF8" wp14:editId="32E460F9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0C" w:rsidRDefault="007C130C">
      <w:r>
        <w:rPr>
          <w:noProof/>
        </w:rPr>
        <w:drawing>
          <wp:inline distT="0" distB="0" distL="0" distR="0" wp14:anchorId="3EA0F3D7" wp14:editId="51E8F0F2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0C" w:rsidRDefault="007C130C">
      <w:r>
        <w:rPr>
          <w:noProof/>
        </w:rPr>
        <w:lastRenderedPageBreak/>
        <w:drawing>
          <wp:inline distT="0" distB="0" distL="0" distR="0" wp14:anchorId="3CF0ADA4" wp14:editId="1ACA6C7C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0C" w:rsidRDefault="007C130C">
      <w:r>
        <w:rPr>
          <w:noProof/>
        </w:rPr>
        <w:drawing>
          <wp:inline distT="0" distB="0" distL="0" distR="0" wp14:anchorId="0A937FCE" wp14:editId="010F8D93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0C" w:rsidRDefault="007C130C">
      <w:r>
        <w:rPr>
          <w:noProof/>
        </w:rPr>
        <w:lastRenderedPageBreak/>
        <w:drawing>
          <wp:inline distT="0" distB="0" distL="0" distR="0" wp14:anchorId="1DA1AF94" wp14:editId="19CF2A19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0C" w:rsidRDefault="007C130C">
      <w:r>
        <w:rPr>
          <w:noProof/>
        </w:rPr>
        <w:drawing>
          <wp:inline distT="0" distB="0" distL="0" distR="0" wp14:anchorId="08857191" wp14:editId="7335506D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0C" w:rsidRDefault="007C130C">
      <w:r>
        <w:rPr>
          <w:noProof/>
        </w:rPr>
        <w:lastRenderedPageBreak/>
        <w:drawing>
          <wp:inline distT="0" distB="0" distL="0" distR="0" wp14:anchorId="3DEF21AD" wp14:editId="4F5F8627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0C" w:rsidRDefault="007C130C">
      <w:r>
        <w:rPr>
          <w:noProof/>
        </w:rPr>
        <w:drawing>
          <wp:inline distT="0" distB="0" distL="0" distR="0" wp14:anchorId="1B40CC52" wp14:editId="0EABA77F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0C" w:rsidRDefault="007C130C">
      <w:r>
        <w:rPr>
          <w:noProof/>
        </w:rPr>
        <w:lastRenderedPageBreak/>
        <w:drawing>
          <wp:inline distT="0" distB="0" distL="0" distR="0" wp14:anchorId="19489902" wp14:editId="5174466F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3F24FA" w:rsidRPr="005D3ED9" w:rsidRDefault="003F24FA">
      <w:pPr>
        <w:rPr>
          <w:b/>
        </w:rPr>
      </w:pPr>
      <w:r w:rsidRPr="005D3ED9">
        <w:rPr>
          <w:b/>
        </w:rPr>
        <w:t>Sales</w:t>
      </w:r>
    </w:p>
    <w:p w:rsidR="003F24FA" w:rsidRDefault="005D3ED9">
      <w:r>
        <w:rPr>
          <w:noProof/>
        </w:rPr>
        <w:drawing>
          <wp:inline distT="0" distB="0" distL="0" distR="0" wp14:anchorId="2EF3A773" wp14:editId="15630C1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D9" w:rsidRDefault="005D3ED9">
      <w:r>
        <w:rPr>
          <w:noProof/>
        </w:rPr>
        <w:lastRenderedPageBreak/>
        <w:drawing>
          <wp:inline distT="0" distB="0" distL="0" distR="0" wp14:anchorId="48616D91" wp14:editId="48B8914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D9" w:rsidRDefault="005D3ED9">
      <w:r>
        <w:rPr>
          <w:noProof/>
        </w:rPr>
        <w:drawing>
          <wp:inline distT="0" distB="0" distL="0" distR="0" wp14:anchorId="3A401A51" wp14:editId="4FA05E7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D9" w:rsidRDefault="005D3ED9">
      <w:r>
        <w:rPr>
          <w:noProof/>
        </w:rPr>
        <w:lastRenderedPageBreak/>
        <w:drawing>
          <wp:inline distT="0" distB="0" distL="0" distR="0" wp14:anchorId="0FD81911" wp14:editId="2810916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D9" w:rsidRDefault="005D3ED9">
      <w:r>
        <w:rPr>
          <w:noProof/>
        </w:rPr>
        <w:drawing>
          <wp:inline distT="0" distB="0" distL="0" distR="0" wp14:anchorId="08B40279" wp14:editId="7776A74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D9" w:rsidRDefault="005D3ED9">
      <w:r>
        <w:rPr>
          <w:noProof/>
        </w:rPr>
        <w:lastRenderedPageBreak/>
        <w:drawing>
          <wp:inline distT="0" distB="0" distL="0" distR="0" wp14:anchorId="73CB9D00" wp14:editId="1B971248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D9" w:rsidRDefault="005D3ED9">
      <w:r>
        <w:rPr>
          <w:noProof/>
        </w:rPr>
        <w:drawing>
          <wp:inline distT="0" distB="0" distL="0" distR="0" wp14:anchorId="3B4AE672" wp14:editId="3092F6D2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D9" w:rsidRDefault="005D3ED9">
      <w:r>
        <w:rPr>
          <w:noProof/>
        </w:rPr>
        <w:lastRenderedPageBreak/>
        <w:drawing>
          <wp:inline distT="0" distB="0" distL="0" distR="0" wp14:anchorId="1037A8E9" wp14:editId="31DC4F06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D9" w:rsidRDefault="005D3ED9">
      <w:r>
        <w:rPr>
          <w:noProof/>
        </w:rPr>
        <w:drawing>
          <wp:inline distT="0" distB="0" distL="0" distR="0" wp14:anchorId="3E209A41" wp14:editId="0F2E9F45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4FA" w:rsidRDefault="003F24FA"/>
    <w:p w:rsidR="003F24FA" w:rsidRDefault="003F24FA">
      <w:r>
        <w:t>Sales Quota &amp; Strategy plane Analysis</w:t>
      </w:r>
    </w:p>
    <w:p w:rsidR="003F24FA" w:rsidRDefault="003F24FA">
      <w:r>
        <w:rPr>
          <w:noProof/>
        </w:rPr>
        <w:lastRenderedPageBreak/>
        <w:drawing>
          <wp:inline distT="0" distB="0" distL="0" distR="0" wp14:anchorId="4BA785F2" wp14:editId="7F22614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F1" w:rsidRDefault="00893AF1"/>
    <w:p w:rsidR="00893AF1" w:rsidRDefault="00893AF1"/>
    <w:p w:rsidR="00893AF1" w:rsidRDefault="00893AF1"/>
    <w:p w:rsidR="00893AF1" w:rsidRDefault="00893AF1" w:rsidP="00893AF1">
      <w:r>
        <w:t>B2B</w:t>
      </w:r>
    </w:p>
    <w:p w:rsidR="00355344" w:rsidRDefault="00355344">
      <w:r>
        <w:rPr>
          <w:noProof/>
        </w:rPr>
        <w:drawing>
          <wp:inline distT="0" distB="0" distL="0" distR="0" wp14:anchorId="6431A799" wp14:editId="008B312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F1" w:rsidRDefault="00893AF1"/>
    <w:sectPr w:rsidR="00893A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6843"/>
    <w:rsid w:val="001A0DAD"/>
    <w:rsid w:val="00355344"/>
    <w:rsid w:val="003F24FA"/>
    <w:rsid w:val="005D3ED9"/>
    <w:rsid w:val="007C130C"/>
    <w:rsid w:val="007D6843"/>
    <w:rsid w:val="00893AF1"/>
    <w:rsid w:val="008F17C3"/>
    <w:rsid w:val="00DF0333"/>
    <w:rsid w:val="00E74D05"/>
    <w:rsid w:val="00E96D56"/>
    <w:rsid w:val="00EE7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7867BD"/>
  <w15:chartTrackingRefBased/>
  <w15:docId w15:val="{8F0AE5E4-8701-46E9-9643-466573F35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chart" Target="charts/chart2.xml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chart" Target="charts/chart3.xml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chart" Target="charts/chart1.xml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E:\INFO%207290%20DW%20&amp;%20BI\Installations\Online%20Sales%20(Autosaved)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E:\INFO%207290%20DW%20&amp;%20BI\Sale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E:\INFO%207290%20DW%20&amp;%20BI\Sale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[Online Sales (Autosaved).xlsx]Period over period!PivotTable17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cap="none" spc="0" normalizeH="0" baseline="0">
                <a:solidFill>
                  <a:schemeClr val="dk1">
                    <a:lumMod val="50000"/>
                    <a:lumOff val="50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en-US"/>
              <a:t>Sales by time</a:t>
            </a:r>
          </a:p>
          <a:p>
            <a:pPr>
              <a:defRPr/>
            </a:pP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none" spc="0" normalizeH="0" baseline="0">
              <a:solidFill>
                <a:schemeClr val="dk1">
                  <a:lumMod val="50000"/>
                  <a:lumOff val="50000"/>
                </a:schemeClr>
              </a:solidFill>
              <a:latin typeface="+mj-lt"/>
              <a:ea typeface="+mj-ea"/>
              <a:cs typeface="+mj-cs"/>
            </a:defRPr>
          </a:pPr>
          <a:endParaRPr lang="en-US"/>
        </a:p>
      </c:txPr>
    </c:title>
    <c:autoTitleDeleted val="0"/>
    <c:pivotFmts>
      <c:pivotFmt>
        <c:idx val="0"/>
      </c:pivotFmt>
      <c:pivotFmt>
        <c:idx val="1"/>
        <c:spPr>
          <a:solidFill>
            <a:schemeClr val="accent1"/>
          </a:solidFill>
          <a:ln w="22225" cap="rnd">
            <a:solidFill>
              <a:schemeClr val="accent1"/>
            </a:solidFill>
            <a:round/>
          </a:ln>
          <a:effectLst/>
        </c:spPr>
        <c:marker>
          <c:symbol val="circle"/>
          <c:size val="6"/>
          <c:spPr>
            <a:solidFill>
              <a:schemeClr val="lt1"/>
            </a:solidFill>
            <a:ln w="15875">
              <a:solidFill>
                <a:schemeClr val="accent1"/>
              </a:solidFill>
              <a:round/>
            </a:ln>
            <a:effectLst/>
          </c:spPr>
        </c:marker>
      </c:pivotFmt>
      <c:pivotFmt>
        <c:idx val="2"/>
        <c:spPr>
          <a:solidFill>
            <a:schemeClr val="accent1"/>
          </a:solidFill>
          <a:ln w="22225" cap="rnd">
            <a:solidFill>
              <a:schemeClr val="accent1"/>
            </a:solidFill>
            <a:round/>
          </a:ln>
          <a:effectLst/>
        </c:spPr>
        <c:marker>
          <c:symbol val="circle"/>
          <c:size val="6"/>
          <c:spPr>
            <a:solidFill>
              <a:schemeClr val="lt1"/>
            </a:solidFill>
            <a:ln w="15875">
              <a:solidFill>
                <a:schemeClr val="accent1"/>
              </a:solidFill>
              <a:round/>
            </a:ln>
            <a:effectLst/>
          </c:spPr>
        </c:marker>
      </c:pivotFmt>
      <c:pivotFmt>
        <c:idx val="3"/>
        <c:spPr>
          <a:solidFill>
            <a:schemeClr val="accent1"/>
          </a:solidFill>
          <a:ln w="22225" cap="rnd">
            <a:solidFill>
              <a:schemeClr val="accent1"/>
            </a:solidFill>
            <a:round/>
          </a:ln>
          <a:effectLst/>
        </c:spPr>
        <c:marker>
          <c:symbol val="circle"/>
          <c:size val="6"/>
          <c:spPr>
            <a:solidFill>
              <a:schemeClr val="lt1"/>
            </a:solidFill>
            <a:ln w="15875">
              <a:solidFill>
                <a:schemeClr val="accent1"/>
              </a:solidFill>
              <a:round/>
            </a:ln>
            <a:effectLst/>
          </c:spPr>
        </c:marker>
      </c:pivotFmt>
    </c:pivotFmts>
    <c:plotArea>
      <c:layout>
        <c:manualLayout>
          <c:layoutTarget val="inner"/>
          <c:xMode val="edge"/>
          <c:yMode val="edge"/>
          <c:x val="0.15503824222941762"/>
          <c:y val="0.26389574759945128"/>
          <c:w val="0.793591832200084"/>
          <c:h val="0.48001944164253407"/>
        </c:manualLayout>
      </c:layout>
      <c:lineChart>
        <c:grouping val="standard"/>
        <c:varyColors val="0"/>
        <c:ser>
          <c:idx val="0"/>
          <c:order val="0"/>
          <c:tx>
            <c:strRef>
              <c:f>'Period over period'!$O$12</c:f>
              <c:strCache>
                <c:ptCount val="1"/>
                <c:pt idx="0">
                  <c:v>Total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6"/>
            <c:spPr>
              <a:solidFill>
                <a:schemeClr val="lt1"/>
              </a:solidFill>
              <a:ln w="15875">
                <a:solidFill>
                  <a:schemeClr val="accent1"/>
                </a:solidFill>
                <a:round/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</a:ln>
              <a:effectLst/>
            </c:spPr>
            <c:trendlineType val="linear"/>
            <c:dispRSqr val="0"/>
            <c:dispEq val="0"/>
          </c:trendline>
          <c:cat>
            <c:multiLvlStrRef>
              <c:f>'Period over period'!$N$13:$N$64</c:f>
              <c:multiLvlStrCache>
                <c:ptCount val="36"/>
                <c:lvl>
                  <c:pt idx="0">
                    <c:v>Feb</c:v>
                  </c:pt>
                  <c:pt idx="1">
                    <c:v>Jan</c:v>
                  </c:pt>
                  <c:pt idx="2">
                    <c:v>Mar</c:v>
                  </c:pt>
                  <c:pt idx="3">
                    <c:v>Apr</c:v>
                  </c:pt>
                  <c:pt idx="4">
                    <c:v>Jun</c:v>
                  </c:pt>
                  <c:pt idx="5">
                    <c:v>May</c:v>
                  </c:pt>
                  <c:pt idx="6">
                    <c:v>Aug</c:v>
                  </c:pt>
                  <c:pt idx="7">
                    <c:v>Jul</c:v>
                  </c:pt>
                  <c:pt idx="8">
                    <c:v>Sep</c:v>
                  </c:pt>
                  <c:pt idx="9">
                    <c:v>Dec</c:v>
                  </c:pt>
                  <c:pt idx="10">
                    <c:v>Nov</c:v>
                  </c:pt>
                  <c:pt idx="11">
                    <c:v>Oct</c:v>
                  </c:pt>
                  <c:pt idx="12">
                    <c:v>Feb</c:v>
                  </c:pt>
                  <c:pt idx="13">
                    <c:v>Jan</c:v>
                  </c:pt>
                  <c:pt idx="14">
                    <c:v>Mar</c:v>
                  </c:pt>
                  <c:pt idx="15">
                    <c:v>Apr</c:v>
                  </c:pt>
                  <c:pt idx="16">
                    <c:v>Jun</c:v>
                  </c:pt>
                  <c:pt idx="17">
                    <c:v>May</c:v>
                  </c:pt>
                  <c:pt idx="18">
                    <c:v>Aug</c:v>
                  </c:pt>
                  <c:pt idx="19">
                    <c:v>Jul</c:v>
                  </c:pt>
                  <c:pt idx="20">
                    <c:v>Sep</c:v>
                  </c:pt>
                  <c:pt idx="21">
                    <c:v>Dec</c:v>
                  </c:pt>
                  <c:pt idx="22">
                    <c:v>Nov</c:v>
                  </c:pt>
                  <c:pt idx="23">
                    <c:v>Oct</c:v>
                  </c:pt>
                  <c:pt idx="24">
                    <c:v>Feb</c:v>
                  </c:pt>
                  <c:pt idx="25">
                    <c:v>Jan</c:v>
                  </c:pt>
                  <c:pt idx="26">
                    <c:v>Mar</c:v>
                  </c:pt>
                  <c:pt idx="27">
                    <c:v>Apr</c:v>
                  </c:pt>
                  <c:pt idx="28">
                    <c:v>Jun</c:v>
                  </c:pt>
                  <c:pt idx="29">
                    <c:v>May</c:v>
                  </c:pt>
                  <c:pt idx="30">
                    <c:v>Aug</c:v>
                  </c:pt>
                  <c:pt idx="31">
                    <c:v>Jul</c:v>
                  </c:pt>
                  <c:pt idx="32">
                    <c:v>Sep</c:v>
                  </c:pt>
                  <c:pt idx="33">
                    <c:v>Dec</c:v>
                  </c:pt>
                  <c:pt idx="34">
                    <c:v>Nov</c:v>
                  </c:pt>
                  <c:pt idx="35">
                    <c:v>Oct</c:v>
                  </c:pt>
                </c:lvl>
                <c:lvl>
                  <c:pt idx="0">
                    <c:v>1</c:v>
                  </c:pt>
                  <c:pt idx="3">
                    <c:v>2</c:v>
                  </c:pt>
                  <c:pt idx="6">
                    <c:v>3</c:v>
                  </c:pt>
                  <c:pt idx="9">
                    <c:v>4</c:v>
                  </c:pt>
                  <c:pt idx="12">
                    <c:v>1</c:v>
                  </c:pt>
                  <c:pt idx="15">
                    <c:v>2</c:v>
                  </c:pt>
                  <c:pt idx="18">
                    <c:v>3</c:v>
                  </c:pt>
                  <c:pt idx="21">
                    <c:v>4</c:v>
                  </c:pt>
                  <c:pt idx="24">
                    <c:v>1</c:v>
                  </c:pt>
                  <c:pt idx="27">
                    <c:v>2</c:v>
                  </c:pt>
                  <c:pt idx="30">
                    <c:v>3</c:v>
                  </c:pt>
                  <c:pt idx="33">
                    <c:v>4</c:v>
                  </c:pt>
                </c:lvl>
                <c:lvl>
                  <c:pt idx="0">
                    <c:v>2012</c:v>
                  </c:pt>
                  <c:pt idx="12">
                    <c:v>2013</c:v>
                  </c:pt>
                  <c:pt idx="24">
                    <c:v>2014</c:v>
                  </c:pt>
                </c:lvl>
              </c:multiLvlStrCache>
            </c:multiLvlStrRef>
          </c:cat>
          <c:val>
            <c:numRef>
              <c:f>'Period over period'!$O$13:$O$64</c:f>
              <c:numCache>
                <c:formatCode>General</c:formatCode>
                <c:ptCount val="36"/>
                <c:pt idx="0">
                  <c:v>21009340.439998247</c:v>
                </c:pt>
                <c:pt idx="1">
                  <c:v>19971123.230001114</c:v>
                </c:pt>
                <c:pt idx="2">
                  <c:v>21436721.479998954</c:v>
                </c:pt>
                <c:pt idx="3">
                  <c:v>22529079.499997322</c:v>
                </c:pt>
                <c:pt idx="4">
                  <c:v>20952047.570003852</c:v>
                </c:pt>
                <c:pt idx="5">
                  <c:v>23539435.420002814</c:v>
                </c:pt>
                <c:pt idx="6">
                  <c:v>21622322.530000947</c:v>
                </c:pt>
                <c:pt idx="7">
                  <c:v>26174956.850002717</c:v>
                </c:pt>
                <c:pt idx="8">
                  <c:v>16682493.539999314</c:v>
                </c:pt>
                <c:pt idx="9">
                  <c:v>18025731.819996409</c:v>
                </c:pt>
                <c:pt idx="10">
                  <c:v>18879362.93999476</c:v>
                </c:pt>
                <c:pt idx="11">
                  <c:v>17108278.149999343</c:v>
                </c:pt>
                <c:pt idx="12">
                  <c:v>13124577.020000093</c:v>
                </c:pt>
                <c:pt idx="13">
                  <c:v>17803632.889999416</c:v>
                </c:pt>
                <c:pt idx="14">
                  <c:v>20310245.490000907</c:v>
                </c:pt>
                <c:pt idx="15">
                  <c:v>20261095.02000146</c:v>
                </c:pt>
                <c:pt idx="16">
                  <c:v>23961990.439999413</c:v>
                </c:pt>
                <c:pt idx="17">
                  <c:v>15629983.150000228</c:v>
                </c:pt>
                <c:pt idx="18">
                  <c:v>21226241.949999876</c:v>
                </c:pt>
                <c:pt idx="19">
                  <c:v>20608657.870000057</c:v>
                </c:pt>
                <c:pt idx="20">
                  <c:v>24730751.789999921</c:v>
                </c:pt>
                <c:pt idx="21">
                  <c:v>18238070.970000155</c:v>
                </c:pt>
                <c:pt idx="22">
                  <c:v>22411528.200000167</c:v>
                </c:pt>
                <c:pt idx="23">
                  <c:v>18046363.830000009</c:v>
                </c:pt>
                <c:pt idx="24">
                  <c:v>10130696.579999907</c:v>
                </c:pt>
                <c:pt idx="25">
                  <c:v>13615930.190000365</c:v>
                </c:pt>
                <c:pt idx="26">
                  <c:v>3656828.5199999688</c:v>
                </c:pt>
                <c:pt idx="27">
                  <c:v>10779125.44999996</c:v>
                </c:pt>
                <c:pt idx="28">
                  <c:v>9033936.3699999806</c:v>
                </c:pt>
                <c:pt idx="29">
                  <c:v>10049889.979999958</c:v>
                </c:pt>
                <c:pt idx="30">
                  <c:v>2204454.3900000164</c:v>
                </c:pt>
                <c:pt idx="31">
                  <c:v>1454014.159999996</c:v>
                </c:pt>
                <c:pt idx="32">
                  <c:v>2677980.8200000105</c:v>
                </c:pt>
                <c:pt idx="33">
                  <c:v>7377559.2200000575</c:v>
                </c:pt>
                <c:pt idx="34">
                  <c:v>6847220.0400000717</c:v>
                </c:pt>
                <c:pt idx="35">
                  <c:v>12994917.880000127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696-4499-8D55-5165AD510E9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991668144"/>
        <c:axId val="1910919136"/>
      </c:lineChart>
      <c:catAx>
        <c:axId val="199166814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  <a:alpha val="54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dk1">
                  <a:lumMod val="15000"/>
                  <a:lumOff val="85000"/>
                  <a:alpha val="51000"/>
                </a:schemeClr>
              </a:solidFill>
              <a:round/>
            </a:ln>
            <a:effectLst/>
          </c:spPr>
        </c:min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normalizeH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10919136"/>
        <c:crosses val="autoZero"/>
        <c:auto val="1"/>
        <c:lblAlgn val="ctr"/>
        <c:lblOffset val="100"/>
        <c:noMultiLvlLbl val="0"/>
      </c:catAx>
      <c:valAx>
        <c:axId val="19109191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  <a:alpha val="54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91668144"/>
        <c:crosses val="autoZero"/>
        <c:crossBetween val="between"/>
      </c:valAx>
      <c:spPr>
        <a:pattFill prst="ltDnDiag">
          <a:fgClr>
            <a:schemeClr val="dk1">
              <a:lumMod val="15000"/>
              <a:lumOff val="85000"/>
            </a:schemeClr>
          </a:fgClr>
          <a:bgClr>
            <a:schemeClr val="lt1"/>
          </a:bgClr>
        </a:pattFill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Channel sales analysis-Trend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 w="34925" cap="rnd">
            <a:solidFill>
              <a:schemeClr val="accent1"/>
            </a:solidFill>
            <a:round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 w="9525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</c:marker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 w="34925" cap="rnd">
            <a:solidFill>
              <a:schemeClr val="accent1"/>
            </a:solidFill>
            <a:round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</c:pivotFmts>
    <c:plotArea>
      <c:layout>
        <c:manualLayout>
          <c:layoutTarget val="inner"/>
          <c:xMode val="edge"/>
          <c:yMode val="edge"/>
          <c:x val="0.19194133150937501"/>
          <c:y val="0.25551051488934251"/>
          <c:w val="0.72364404024981566"/>
          <c:h val="0.43854379313696901"/>
        </c:manualLayout>
      </c:layout>
      <c:lineChart>
        <c:grouping val="stacked"/>
        <c:varyColors val="0"/>
        <c:ser>
          <c:idx val="0"/>
          <c:order val="0"/>
          <c:tx>
            <c:v>Total</c:v>
          </c:tx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cat>
            <c:strLit>
              <c:ptCount val="48"/>
              <c:pt idx="0">
                <c:v>Catalog 2012 1</c:v>
              </c:pt>
              <c:pt idx="1">
                <c:v>Catalog 2012 2</c:v>
              </c:pt>
              <c:pt idx="2">
                <c:v>Catalog 2012 3</c:v>
              </c:pt>
              <c:pt idx="3">
                <c:v>Catalog 2012 4</c:v>
              </c:pt>
              <c:pt idx="4">
                <c:v>Catalog 2013 1</c:v>
              </c:pt>
              <c:pt idx="5">
                <c:v>Catalog 2013 2</c:v>
              </c:pt>
              <c:pt idx="6">
                <c:v>Catalog 2013 3</c:v>
              </c:pt>
              <c:pt idx="7">
                <c:v>Catalog 2013 4</c:v>
              </c:pt>
              <c:pt idx="8">
                <c:v>Catalog 2014 1</c:v>
              </c:pt>
              <c:pt idx="9">
                <c:v>Catalog 2014 2</c:v>
              </c:pt>
              <c:pt idx="10">
                <c:v>Catalog 2014 3</c:v>
              </c:pt>
              <c:pt idx="11">
                <c:v>Catalog 2014 4</c:v>
              </c:pt>
              <c:pt idx="12">
                <c:v>Online 2012 1</c:v>
              </c:pt>
              <c:pt idx="13">
                <c:v>Online 2012 2</c:v>
              </c:pt>
              <c:pt idx="14">
                <c:v>Online 2012 3</c:v>
              </c:pt>
              <c:pt idx="15">
                <c:v>Online 2012 4</c:v>
              </c:pt>
              <c:pt idx="16">
                <c:v>Online 2013 1</c:v>
              </c:pt>
              <c:pt idx="17">
                <c:v>Online 2013 2</c:v>
              </c:pt>
              <c:pt idx="18">
                <c:v>Online 2013 3</c:v>
              </c:pt>
              <c:pt idx="19">
                <c:v>Online 2013 4</c:v>
              </c:pt>
              <c:pt idx="20">
                <c:v>Online 2014 1</c:v>
              </c:pt>
              <c:pt idx="21">
                <c:v>Online 2014 2</c:v>
              </c:pt>
              <c:pt idx="22">
                <c:v>Online 2014 3</c:v>
              </c:pt>
              <c:pt idx="23">
                <c:v>Online 2014 4</c:v>
              </c:pt>
              <c:pt idx="24">
                <c:v>Reseller 2012 1</c:v>
              </c:pt>
              <c:pt idx="25">
                <c:v>Reseller 2012 2</c:v>
              </c:pt>
              <c:pt idx="26">
                <c:v>Reseller 2012 3</c:v>
              </c:pt>
              <c:pt idx="27">
                <c:v>Reseller 2012 4</c:v>
              </c:pt>
              <c:pt idx="28">
                <c:v>Reseller 2013 1</c:v>
              </c:pt>
              <c:pt idx="29">
                <c:v>Reseller 2013 2</c:v>
              </c:pt>
              <c:pt idx="30">
                <c:v>Reseller 2013 3</c:v>
              </c:pt>
              <c:pt idx="31">
                <c:v>Reseller 2013 4</c:v>
              </c:pt>
              <c:pt idx="32">
                <c:v>Reseller 2014 1</c:v>
              </c:pt>
              <c:pt idx="33">
                <c:v>Reseller 2014 2</c:v>
              </c:pt>
              <c:pt idx="34">
                <c:v>Reseller 2014 3</c:v>
              </c:pt>
              <c:pt idx="35">
                <c:v>Reseller 2014 4</c:v>
              </c:pt>
              <c:pt idx="36">
                <c:v>Store 2012 1</c:v>
              </c:pt>
              <c:pt idx="37">
                <c:v>Store 2012 2</c:v>
              </c:pt>
              <c:pt idx="38">
                <c:v>Store 2012 3</c:v>
              </c:pt>
              <c:pt idx="39">
                <c:v>Store 2012 4</c:v>
              </c:pt>
              <c:pt idx="40">
                <c:v>Store 2013 1</c:v>
              </c:pt>
              <c:pt idx="41">
                <c:v>Store 2013 2</c:v>
              </c:pt>
              <c:pt idx="42">
                <c:v>Store 2013 3</c:v>
              </c:pt>
              <c:pt idx="43">
                <c:v>Store 2013 4</c:v>
              </c:pt>
              <c:pt idx="44">
                <c:v>Store 2014 1</c:v>
              </c:pt>
              <c:pt idx="45">
                <c:v>Store 2014 2</c:v>
              </c:pt>
              <c:pt idx="46">
                <c:v>Store 2014 3</c:v>
              </c:pt>
              <c:pt idx="47">
                <c:v>Store 2014 4</c:v>
              </c:pt>
            </c:strLit>
          </c:cat>
          <c:val>
            <c:numLit>
              <c:formatCode>General</c:formatCode>
              <c:ptCount val="48"/>
              <c:pt idx="0">
                <c:v>44706191.590000004</c:v>
              </c:pt>
              <c:pt idx="1">
                <c:v>33123892.949999999</c:v>
              </c:pt>
              <c:pt idx="2">
                <c:v>41657962.990000002</c:v>
              </c:pt>
              <c:pt idx="3">
                <c:v>60630798.979999997</c:v>
              </c:pt>
              <c:pt idx="4">
                <c:v>33914608.159999996</c:v>
              </c:pt>
              <c:pt idx="5">
                <c:v>44172492.719999999</c:v>
              </c:pt>
              <c:pt idx="6">
                <c:v>50254946.039999999</c:v>
              </c:pt>
              <c:pt idx="7">
                <c:v>48929377.729999997</c:v>
              </c:pt>
              <c:pt idx="8">
                <c:v>32109985.68</c:v>
              </c:pt>
              <c:pt idx="9">
                <c:v>37860100.020000003</c:v>
              </c:pt>
              <c:pt idx="10">
                <c:v>39476274.32</c:v>
              </c:pt>
              <c:pt idx="11">
                <c:v>42224811.5</c:v>
              </c:pt>
              <c:pt idx="12">
                <c:v>110790969.28</c:v>
              </c:pt>
              <c:pt idx="13">
                <c:v>121552838.5</c:v>
              </c:pt>
              <c:pt idx="14">
                <c:v>117792261.88</c:v>
              </c:pt>
              <c:pt idx="15">
                <c:v>103094538.47</c:v>
              </c:pt>
              <c:pt idx="16">
                <c:v>84696640.340000004</c:v>
              </c:pt>
              <c:pt idx="17">
                <c:v>115193863.59</c:v>
              </c:pt>
              <c:pt idx="18">
                <c:v>121771823.79000001</c:v>
              </c:pt>
              <c:pt idx="19">
                <c:v>107759777.19</c:v>
              </c:pt>
              <c:pt idx="20">
                <c:v>85032003.099999994</c:v>
              </c:pt>
              <c:pt idx="21">
                <c:v>112158294.42</c:v>
              </c:pt>
              <c:pt idx="22">
                <c:v>120795992.87</c:v>
              </c:pt>
              <c:pt idx="23">
                <c:v>108441381.98</c:v>
              </c:pt>
              <c:pt idx="24">
                <c:v>46749617.880000003</c:v>
              </c:pt>
              <c:pt idx="25">
                <c:v>61129669.170000002</c:v>
              </c:pt>
              <c:pt idx="26">
                <c:v>65586126.210000001</c:v>
              </c:pt>
              <c:pt idx="27">
                <c:v>70174285.420000002</c:v>
              </c:pt>
              <c:pt idx="28">
                <c:v>62186944.009999998</c:v>
              </c:pt>
              <c:pt idx="29">
                <c:v>79202019.75</c:v>
              </c:pt>
              <c:pt idx="30">
                <c:v>80907247.370000005</c:v>
              </c:pt>
              <c:pt idx="31">
                <c:v>81202806.950000003</c:v>
              </c:pt>
              <c:pt idx="32">
                <c:v>57786821.590000004</c:v>
              </c:pt>
              <c:pt idx="33">
                <c:v>67707320.540000007</c:v>
              </c:pt>
              <c:pt idx="34">
                <c:v>70215561.260000005</c:v>
              </c:pt>
              <c:pt idx="35">
                <c:v>68050359.090000004</c:v>
              </c:pt>
              <c:pt idx="36">
                <c:v>35697961.119999997</c:v>
              </c:pt>
              <c:pt idx="37">
                <c:v>57461940.960000001</c:v>
              </c:pt>
              <c:pt idx="38">
                <c:v>50690509.979999997</c:v>
              </c:pt>
              <c:pt idx="39">
                <c:v>58457629.039999999</c:v>
              </c:pt>
              <c:pt idx="40">
                <c:v>37590451.649999999</c:v>
              </c:pt>
              <c:pt idx="41">
                <c:v>49799310.979999997</c:v>
              </c:pt>
              <c:pt idx="42">
                <c:v>53835460.93</c:v>
              </c:pt>
              <c:pt idx="43">
                <c:v>53086162.850000001</c:v>
              </c:pt>
              <c:pt idx="44">
                <c:v>33704613.140000001</c:v>
              </c:pt>
              <c:pt idx="45">
                <c:v>39535075.280000001</c:v>
              </c:pt>
              <c:pt idx="46">
                <c:v>45162332.130000003</c:v>
              </c:pt>
              <c:pt idx="47">
                <c:v>45539452.640000001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0-5BAE-4945-B16D-32DB5E5D1CC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330187440"/>
        <c:axId val="1330190352"/>
      </c:lineChart>
      <c:catAx>
        <c:axId val="133018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95000"/>
                <a:alpha val="1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30190352"/>
        <c:crosses val="autoZero"/>
        <c:auto val="1"/>
        <c:lblAlgn val="ctr"/>
        <c:lblOffset val="100"/>
        <c:noMultiLvlLbl val="0"/>
      </c:catAx>
      <c:valAx>
        <c:axId val="13301903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3018744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zero"/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Period Over Period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circle"/>
          <c:size val="5"/>
          <c:spPr>
            <a:solidFill>
              <a:schemeClr val="accent1"/>
            </a:solidFill>
            <a:ln w="9525">
              <a:solidFill>
                <a:schemeClr val="accent1"/>
              </a:solidFill>
            </a:ln>
            <a:effectLst/>
          </c:spPr>
        </c:marker>
      </c:pivotFmt>
    </c:pivotFmts>
    <c:plotArea>
      <c:layout/>
      <c:barChart>
        <c:barDir val="bar"/>
        <c:grouping val="clustered"/>
        <c:varyColors val="0"/>
        <c:ser>
          <c:idx val="0"/>
          <c:order val="0"/>
          <c:tx>
            <c:v>Total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Lit>
              <c:ptCount val="12"/>
              <c:pt idx="0">
                <c:v>2012 1</c:v>
              </c:pt>
              <c:pt idx="1">
                <c:v>2012 2</c:v>
              </c:pt>
              <c:pt idx="2">
                <c:v>2012 3</c:v>
              </c:pt>
              <c:pt idx="3">
                <c:v>2012 4</c:v>
              </c:pt>
              <c:pt idx="4">
                <c:v>2013 1</c:v>
              </c:pt>
              <c:pt idx="5">
                <c:v>2013 2</c:v>
              </c:pt>
              <c:pt idx="6">
                <c:v>2013 3</c:v>
              </c:pt>
              <c:pt idx="7">
                <c:v>2013 4</c:v>
              </c:pt>
              <c:pt idx="8">
                <c:v>2014 1</c:v>
              </c:pt>
              <c:pt idx="9">
                <c:v>2014 2</c:v>
              </c:pt>
              <c:pt idx="10">
                <c:v>2014 3</c:v>
              </c:pt>
              <c:pt idx="11">
                <c:v>2014 4</c:v>
              </c:pt>
            </c:strLit>
          </c:cat>
          <c:val>
            <c:numLit>
              <c:formatCode>General</c:formatCode>
              <c:ptCount val="12"/>
              <c:pt idx="0">
                <c:v>237944739.87</c:v>
              </c:pt>
              <c:pt idx="1">
                <c:v>273268341.57999998</c:v>
              </c:pt>
              <c:pt idx="2">
                <c:v>275726861.06</c:v>
              </c:pt>
              <c:pt idx="3">
                <c:v>292357251.91000003</c:v>
              </c:pt>
              <c:pt idx="4">
                <c:v>218388644.16</c:v>
              </c:pt>
              <c:pt idx="5">
                <c:v>288367687.04000002</c:v>
              </c:pt>
              <c:pt idx="6">
                <c:v>306769478.13</c:v>
              </c:pt>
              <c:pt idx="7">
                <c:v>290978124.72000003</c:v>
              </c:pt>
              <c:pt idx="8">
                <c:v>208633423.50999999</c:v>
              </c:pt>
              <c:pt idx="9">
                <c:v>257260790.25999999</c:v>
              </c:pt>
              <c:pt idx="10">
                <c:v>275650160.57999998</c:v>
              </c:pt>
              <c:pt idx="11">
                <c:v>264256005.21000001</c:v>
              </c:pt>
            </c:numLit>
          </c:val>
          <c:extLst>
            <c:ext xmlns:c16="http://schemas.microsoft.com/office/drawing/2014/chart" uri="{C3380CC4-5D6E-409C-BE32-E72D297353CC}">
              <c16:uniqueId val="{00000000-CBED-433F-9E08-1CF0064F038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axId val="1607770864"/>
        <c:axId val="1607774192"/>
      </c:barChart>
      <c:catAx>
        <c:axId val="1607770864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07774192"/>
        <c:crosses val="autoZero"/>
        <c:auto val="1"/>
        <c:lblAlgn val="ctr"/>
        <c:lblOffset val="100"/>
        <c:noMultiLvlLbl val="0"/>
      </c:catAx>
      <c:valAx>
        <c:axId val="160777419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077708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zero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32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  <a:alpha val="54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  <a:alpha val="51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plotArea>
  <cs:plotArea3D>
    <cs:lnRef idx="0"/>
    <cs:fillRef idx="0"/>
    <cs:effectRef idx="0"/>
    <cs:fontRef idx="minor">
      <a:schemeClr val="dk1"/>
    </cs:fontRef>
    <cs:spPr>
      <a:solidFill>
        <a:schemeClr val="lt1"/>
      </a:solidFill>
    </cs:spPr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1600" b="1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33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718</TotalTime>
  <Pages>24</Pages>
  <Words>37</Words>
  <Characters>212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Ankur Muley</dc:creator>
  <cp:keywords/>
  <dc:description/>
  <cp:lastModifiedBy>Ankur Muley</cp:lastModifiedBy>
  <cp:revision>2</cp:revision>
  <dcterms:created xsi:type="dcterms:W3CDTF">2016-12-14T09:37:00Z</dcterms:created>
  <dcterms:modified xsi:type="dcterms:W3CDTF">2016-12-14T21:49:00Z</dcterms:modified>
</cp:coreProperties>
</file>